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姚汝洪同志</w:t>
      </w:r>
      <w:r>
        <w:rPr>
          <w:rFonts w:hint="eastAsia" w:ascii="方正小标宋简体" w:hAnsi="宋体" w:eastAsia="方正小标宋简体"/>
          <w:sz w:val="44"/>
          <w:szCs w:val="44"/>
        </w:rPr>
        <w:t>2021年度述职述学述廉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述党建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2021年是中国共产党成立一百周年，</w:t>
      </w:r>
      <w:r>
        <w:rPr>
          <w:rFonts w:hint="eastAsia" w:ascii="仿宋_GB2312" w:eastAsia="仿宋_GB2312"/>
          <w:sz w:val="32"/>
          <w:szCs w:val="32"/>
        </w:rPr>
        <w:t>新的领导班子共同努力，狠抓学风，强化督导，学生的出勤率、学习效果明显得到改善，学院凝聚力进一步增强，全体教职工生</w:t>
      </w:r>
      <w:r>
        <w:rPr>
          <w:rFonts w:hint="eastAsia" w:ascii="仿宋_GB2312" w:hAnsi="Calibri" w:eastAsia="仿宋_GB2312" w:cs="Times New Roman"/>
          <w:sz w:val="32"/>
          <w:szCs w:val="32"/>
        </w:rPr>
        <w:t>在抗击新型冠状病毒的战役中，克服重重困难，圆满完成学校安排部署的各项工作任务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现总结汇报如下：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一、加强政治理论学习，提升自身素质能力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深入贯彻习近平新时代中国特色社会主义思想，认真学习习近平总书记在党的十九届五、六中全会精神、庆祝中国共产党成立100周年大会、党史学习教育动员大会、全国脱贫攻坚总结表彰大会等发表的重要讲话精神，进一步增强“四个意识”、坚定“四个自信”、做到“两个维护”。</w:t>
      </w:r>
      <w:r>
        <w:rPr>
          <w:rFonts w:hint="eastAsia" w:ascii="仿宋" w:hAnsi="仿宋" w:eastAsia="仿宋"/>
          <w:sz w:val="32"/>
          <w:szCs w:val="32"/>
        </w:rPr>
        <w:t>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真学习中国共产党历史，做好学习笔记，学习摘抄党史和习近平总书记重要讲话精神笔记近200篇，进一步提升了理论认识水平。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二、加强学工队伍建设，辅导员和班主任在学生思想政治工作中的骨干作用充分发挥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健全高素质思想政治工作队伍。按照政治强、业务精、纪律严、作风正的要求，建立健全辅导员和班主任队伍的选拔、培养、激励机制。坚持“完善一套有效工作机制、打造一批精品主题活动、塑造一批优秀学生典型、建设一支高素质学工队伍、形成一系列工作品牌”，努力实现学生思政工作的体系化，加强队伍建设，提升辅导员业务素质和工作水平，学生管理与服务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2021年文化传媒学院辅导员获得省级以上荣誉21项，</w:t>
      </w:r>
      <w:r>
        <w:rPr>
          <w:rFonts w:hint="eastAsia" w:ascii="仿宋_GB2312" w:eastAsia="仿宋_GB2312"/>
          <w:sz w:val="32"/>
          <w:szCs w:val="32"/>
        </w:rPr>
        <w:t>毛晓飞入选河南省青年讲师团；苗慧被评为河南省诚信校园行优秀指导老师；苗慧、毛晓飞、范喜艳、袁媛、臧奕威等5名辅导员被评为全国大学生文学作品大赛优秀指导老师；苗慧、臧奕威被评为全国大学生英语竞赛优秀指导老师；苗慧、臧奕威被评为河南省大学生职业生涯规划大赛优秀指导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学生个人及团队</w:t>
      </w:r>
      <w:r>
        <w:rPr>
          <w:rFonts w:hint="eastAsia" w:ascii="仿宋_GB2312" w:eastAsia="仿宋_GB2312"/>
          <w:sz w:val="32"/>
          <w:szCs w:val="32"/>
        </w:rPr>
        <w:t>获得“黄河儿女 出彩中原”全媒体大赛优秀组织奖；河南省首届“禁止传销从我做起”短视频征集大赛荣获一等奖1项,二等奖2项,三等奖5项,最佳人气奖2项；第二届河南省高校大学生“青春心向党·诵赞新时代”朗读大赛荣获特等奖、一等奖、二等奖各1项；2021年全国大学生英语竞赛，荣获河南赛赛区决赛一等奖2项;</w:t>
      </w:r>
      <w:r>
        <w:rPr>
          <w:rFonts w:hint="eastAsia" w:ascii="仿宋_GB2312" w:hAnsi="Calibri" w:eastAsia="仿宋_GB2312" w:cs="Times New Roman"/>
          <w:sz w:val="32"/>
          <w:szCs w:val="32"/>
        </w:rPr>
        <w:t>2021年文化传媒学院暑期三下乡“同奋进 共青春”服务队荣获全省三下乡优秀团队。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三、坚持以学生为中心，提升管理服务保障能力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促进学生全面发展为中心，进一步围绕“聚焦学业、聚焦专业、聚焦创业”，完善工作举措，落实立德树人根本任务，夯实日常教育管理基础，做实“读书工程、竞赛工程、孵化工程”，引导学生立德成才、刻苦读书、勤奋学习，继续做好学院学风督导工作，进一步端正学风，学生学习氛围进一步提升，在学习之余组织开展丰富多彩的课外活动，充分发挥学生社团的作用，组织专业学科竞赛、社会实践、创新创业，不断提升学生综合素质。</w:t>
      </w:r>
      <w:r>
        <w:rPr>
          <w:rFonts w:hint="eastAsia" w:ascii="仿宋_GB2312" w:hAnsi="Calibri" w:eastAsia="仿宋_GB2312" w:cs="Times New Roman"/>
          <w:sz w:val="32"/>
          <w:szCs w:val="32"/>
        </w:rPr>
        <w:t>学生个人或团队参加各类学科竞赛获得省级以上奖励36项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hint="eastAsia" w:ascii="仿宋_GB2312" w:hAnsi="Calibri" w:eastAsia="仿宋_GB2312" w:cs="Times New Roman"/>
          <w:sz w:val="32"/>
          <w:szCs w:val="32"/>
        </w:rPr>
        <w:t>2021年文化传媒学院学生个人或团队获得省级以上荣誉231项</w:t>
      </w:r>
      <w:r>
        <w:rPr>
          <w:rFonts w:hint="eastAsia" w:ascii="仿宋_GB2312" w:eastAsia="仿宋_GB2312"/>
          <w:sz w:val="32"/>
          <w:szCs w:val="32"/>
        </w:rPr>
        <w:t>; 获得黄淮学院</w:t>
      </w:r>
      <w:r>
        <w:rPr>
          <w:rFonts w:hint="eastAsia" w:ascii="仿宋_GB2312" w:hAnsi="Calibri" w:eastAsia="仿宋_GB2312" w:cs="Times New Roman"/>
          <w:sz w:val="32"/>
          <w:szCs w:val="32"/>
        </w:rPr>
        <w:t>2021年军训先进单位；</w:t>
      </w:r>
      <w:r>
        <w:rPr>
          <w:rFonts w:hint="eastAsia" w:ascii="仿宋_GB2312" w:eastAsia="仿宋_GB2312"/>
          <w:sz w:val="32"/>
          <w:szCs w:val="32"/>
        </w:rPr>
        <w:t>黄淮学院第十六届英语大赛优秀组织奖；黄淮学院第十七届运动会中荣获团体第二名；黄淮学院第十四届大学生篮球联赛“最具人气球队”奖；加强对毕业生就业指导和服务，积极开拓就业市场，引导和鼓励毕业生到基层就业、推荐优秀毕业生到校企合作单位就业、精准扶贫困难学生就业等工作。建立校友联络、服务、宣传机制，培育母校与校友发展共同体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四、加强和规范组织发展工作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加强对入党积极分子和发展对象的培养培训，严格执行组织发展计划。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遵循“坚持标准、保证质量、改善结构、慎重发展”的方针，坚持思想建党、入党自愿、积极培养和成熟发展的原则，积极做好在优秀中青年骨干教师和大学生中发展党员工作，努力建设一支素质优良、结构合理、作用突出的党员队伍，为我校的改革、发展和稳定提供坚强有力的组织保证。学院按照“支部建在教研室”的工作要求，认真做好教职工发展党员工作，特别是加大在中青年骨干教师和高职称、高学历人员中发展党员工作的力度，使骨干教师党员的发展比例明显提高。</w:t>
      </w:r>
      <w:r>
        <w:rPr>
          <w:rFonts w:hint="eastAsia" w:ascii="仿宋_GB2312" w:eastAsia="仿宋_GB2312"/>
          <w:sz w:val="32"/>
          <w:szCs w:val="32"/>
        </w:rPr>
        <w:t>2021年培训入党积极分子</w:t>
      </w:r>
      <w:r>
        <w:rPr>
          <w:rFonts w:hint="eastAsia" w:ascii="仿宋_GB2312" w:hAnsi="Calibri" w:eastAsia="仿宋_GB2312" w:cs="Times New Roman"/>
          <w:sz w:val="32"/>
          <w:szCs w:val="32"/>
        </w:rPr>
        <w:t>261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发展学生</w:t>
      </w:r>
      <w:r>
        <w:rPr>
          <w:rFonts w:hint="eastAsia" w:ascii="仿宋_GB2312" w:hAnsi="Calibri" w:eastAsia="仿宋_GB2312" w:cs="Times New Roman"/>
          <w:sz w:val="32"/>
          <w:szCs w:val="32"/>
        </w:rPr>
        <w:t>党员82</w:t>
      </w:r>
      <w:r>
        <w:rPr>
          <w:rFonts w:hint="eastAsia" w:ascii="仿宋_GB2312" w:eastAsia="仿宋_GB2312"/>
          <w:sz w:val="32"/>
          <w:szCs w:val="32"/>
        </w:rPr>
        <w:t>人，圆满完成本年度学生组织发展工作。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五、加强党风廉政建设。</w:t>
      </w:r>
      <w:r>
        <w:rPr>
          <w:rFonts w:hint="eastAsia" w:ascii="仿宋_GB2312" w:eastAsia="仿宋_GB2312"/>
          <w:sz w:val="32"/>
          <w:szCs w:val="32"/>
        </w:rPr>
        <w:t>打铁还需自身硬，作为学院兼职纪检委员在监督执纪、履行职责的同时带头廉洁自律，严格要求自己。自觉学习党的有关纪律和廉政规定，加强思想道德修养，在思想上、行动上始终同党中央保持高度一致。时刻紧绷廉洁这根弦，带头发挥党员干部的先锋模范作用。工作上做到客观公正，为人清廉，以身作则，</w:t>
      </w:r>
      <w:r>
        <w:rPr>
          <w:rFonts w:hint="eastAsia" w:ascii="仿宋_GB2312" w:hAnsi="仿宋" w:eastAsia="仿宋_GB2312"/>
          <w:sz w:val="32"/>
          <w:szCs w:val="32"/>
        </w:rPr>
        <w:t>始终保持清醒头脑，时刻牢记自己身份</w:t>
      </w:r>
      <w:r>
        <w:rPr>
          <w:rFonts w:hint="eastAsia" w:ascii="仿宋_GB2312" w:eastAsia="仿宋_GB2312"/>
          <w:sz w:val="32"/>
          <w:szCs w:val="32"/>
        </w:rPr>
        <w:t>，同时，在重大节日期间通过学院教师微信群重申廉洁过节的有关规定，严格落实中央八项规定精神。认真履行“一岗双责”，将监督检查纳入到日常业务工作的全过程，加强对各岗位廉政风险点的动态监控，特别是涉及“三重一大”重点领域和涉及师生切身利益的工作方面，如教师职称评定、科级干部岗位调整、教师平常绩效考核、学生评优评先、奖学金的评定与发放、入团入党等关键环节，做好防范监督，贯彻落实“一岗双责”，贯彻落实以案促改，结合身边的案例进行警示教育，将反腐倡廉融入日常工作和生活中，把党风廉政教育渗透到各个岗位中，筑牢思想防线。</w:t>
      </w:r>
    </w:p>
    <w:sectPr>
      <w:footerReference r:id="rId3" w:type="default"/>
      <w:pgSz w:w="11906" w:h="16838"/>
      <w:pgMar w:top="1701" w:right="1587" w:bottom="1701" w:left="1587" w:header="851" w:footer="992" w:gutter="284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369"/>
    <w:rsid w:val="00070470"/>
    <w:rsid w:val="0009734E"/>
    <w:rsid w:val="000A5B93"/>
    <w:rsid w:val="0014641E"/>
    <w:rsid w:val="001F1645"/>
    <w:rsid w:val="002B26B3"/>
    <w:rsid w:val="004671AF"/>
    <w:rsid w:val="004C182B"/>
    <w:rsid w:val="005A3988"/>
    <w:rsid w:val="00665A33"/>
    <w:rsid w:val="007D4046"/>
    <w:rsid w:val="00837EB9"/>
    <w:rsid w:val="008C64F0"/>
    <w:rsid w:val="009D219A"/>
    <w:rsid w:val="00A1395F"/>
    <w:rsid w:val="00A15E31"/>
    <w:rsid w:val="00A6672C"/>
    <w:rsid w:val="00A812A3"/>
    <w:rsid w:val="00A83E8A"/>
    <w:rsid w:val="00A96C3F"/>
    <w:rsid w:val="00B2234D"/>
    <w:rsid w:val="00CC527A"/>
    <w:rsid w:val="00D41333"/>
    <w:rsid w:val="00D87793"/>
    <w:rsid w:val="00E20369"/>
    <w:rsid w:val="00E741FC"/>
    <w:rsid w:val="00EC6075"/>
    <w:rsid w:val="00EF6200"/>
    <w:rsid w:val="00FB7D2B"/>
    <w:rsid w:val="16113A6D"/>
    <w:rsid w:val="28D0169C"/>
    <w:rsid w:val="29A0610A"/>
    <w:rsid w:val="2A1046A7"/>
    <w:rsid w:val="2C221C4A"/>
    <w:rsid w:val="549C03CB"/>
    <w:rsid w:val="70862091"/>
    <w:rsid w:val="76F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314</Words>
  <Characters>1794</Characters>
  <Lines>14</Lines>
  <Paragraphs>4</Paragraphs>
  <TotalTime>14</TotalTime>
  <ScaleCrop>false</ScaleCrop>
  <LinksUpToDate>false</LinksUpToDate>
  <CharactersWithSpaces>2104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2022-03-08T08:09:00Z</dcterms:created>
  <dc:creator>wc</dc:creator>
  <cp:lastModifiedBy>Administrator</cp:lastModifiedBy>
  <dcterms:modified xsi:type="dcterms:W3CDTF">2022-03-21T09:09:15Z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A18A61CA03D448E5B85D51AFC1561CD3</vt:lpwstr>
  </property>
</Properties>
</file>