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after="156" w:afterLines="50"/>
        <w:rPr>
          <w:rFonts w:ascii="黑体" w:eastAsia="黑体"/>
          <w:sz w:val="28"/>
          <w:szCs w:val="28"/>
          <w:lang w:val="zh-CN"/>
        </w:rPr>
      </w:pPr>
      <w: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1297940</wp:posOffset>
            </wp:positionH>
            <wp:positionV relativeFrom="paragraph">
              <wp:posOffset>495935</wp:posOffset>
            </wp:positionV>
            <wp:extent cx="2145665" cy="867410"/>
            <wp:effectExtent l="0" t="0" r="0" b="0"/>
            <wp:wrapNone/>
            <wp:docPr id="64" name="图片 3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3" descr="校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/>
          <w:sz w:val="28"/>
          <w:szCs w:val="28"/>
        </w:rPr>
        <w:drawing>
          <wp:inline distT="0" distB="0" distL="0" distR="0">
            <wp:extent cx="1054100" cy="965200"/>
            <wp:effectExtent l="0" t="0" r="12700" b="6350"/>
            <wp:docPr id="1" name="图片 1" descr="C:\Users\Administrator\Desktop\校徽校名新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校徽校名新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eastAsia="黑体"/>
          <w:sz w:val="72"/>
          <w:szCs w:val="72"/>
        </w:rPr>
      </w:pPr>
    </w:p>
    <w:p>
      <w:pPr>
        <w:spacing w:line="1200" w:lineRule="exact"/>
        <w:jc w:val="center"/>
        <w:rPr>
          <w:rFonts w:ascii="黑体" w:eastAsia="黑体"/>
          <w:sz w:val="72"/>
          <w:szCs w:val="72"/>
        </w:rPr>
      </w:pPr>
    </w:p>
    <w:p>
      <w:pPr>
        <w:spacing w:after="312" w:afterLines="100" w:line="12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 w:cs="黑体"/>
          <w:b/>
          <w:sz w:val="44"/>
          <w:szCs w:val="44"/>
        </w:rPr>
        <w:t>国际教育学院</w:t>
      </w:r>
    </w:p>
    <w:p>
      <w:pPr>
        <w:spacing w:line="1200" w:lineRule="exact"/>
        <w:jc w:val="center"/>
        <w:rPr>
          <w:rFonts w:ascii="黑体" w:eastAsia="黑体" w:cs="黑体"/>
          <w:sz w:val="72"/>
          <w:szCs w:val="72"/>
        </w:rPr>
      </w:pPr>
      <w:r>
        <w:rPr>
          <w:rFonts w:hint="eastAsia" w:ascii="黑体" w:eastAsia="黑体" w:cs="黑体"/>
          <w:sz w:val="72"/>
          <w:szCs w:val="72"/>
        </w:rPr>
        <w:t>管理规章制度汇编</w:t>
      </w:r>
    </w:p>
    <w:p>
      <w:pPr>
        <w:spacing w:line="480" w:lineRule="exact"/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hint="default" w:ascii="黑体" w:eastAsia="黑体" w:cs="黑体"/>
          <w:sz w:val="32"/>
          <w:szCs w:val="32"/>
          <w:lang w:val="en-US"/>
        </w:rPr>
      </w:pPr>
      <w:r>
        <w:rPr>
          <w:rFonts w:hint="eastAsia" w:ascii="黑体" w:eastAsia="黑体" w:cs="黑体"/>
          <w:sz w:val="84"/>
          <w:szCs w:val="84"/>
          <w:lang w:val="en-US" w:eastAsia="zh-CN"/>
        </w:rPr>
        <w:t>财务管理</w:t>
      </w:r>
    </w:p>
    <w:p>
      <w:pPr>
        <w:jc w:val="center"/>
        <w:rPr>
          <w:rFonts w:ascii="黑体" w:eastAsia="黑体" w:cs="黑体"/>
          <w:sz w:val="32"/>
          <w:szCs w:val="32"/>
        </w:rPr>
      </w:pPr>
    </w:p>
    <w:p>
      <w:pPr>
        <w:jc w:val="center"/>
        <w:rPr>
          <w:rFonts w:ascii="黑体" w:eastAsia="黑体" w:cs="黑体"/>
          <w:sz w:val="32"/>
          <w:szCs w:val="32"/>
        </w:rPr>
      </w:pPr>
    </w:p>
    <w:p>
      <w:pPr>
        <w:jc w:val="center"/>
        <w:rPr>
          <w:rFonts w:ascii="黑体" w:eastAsia="黑体" w:cs="黑体"/>
          <w:sz w:val="32"/>
          <w:szCs w:val="32"/>
        </w:rPr>
      </w:pPr>
    </w:p>
    <w:p>
      <w:pPr>
        <w:jc w:val="center"/>
        <w:rPr>
          <w:rFonts w:ascii="黑体" w:eastAsia="黑体" w:cs="黑体"/>
          <w:sz w:val="32"/>
          <w:szCs w:val="32"/>
        </w:rPr>
      </w:pPr>
    </w:p>
    <w:p>
      <w:pPr>
        <w:jc w:val="both"/>
        <w:rPr>
          <w:rFonts w:ascii="黑体" w:eastAsia="黑体" w:cs="黑体"/>
          <w:sz w:val="32"/>
          <w:szCs w:val="32"/>
        </w:rPr>
      </w:pPr>
    </w:p>
    <w:p>
      <w:pPr>
        <w:spacing w:line="360" w:lineRule="auto"/>
        <w:ind w:left="76" w:leftChars="36" w:firstLine="221" w:firstLineChars="5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60" w:lineRule="auto"/>
        <w:ind w:left="76" w:leftChars="36" w:firstLine="221" w:firstLineChars="5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黄淮学院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国际教育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学院</w:t>
      </w:r>
    </w:p>
    <w:p>
      <w:pPr>
        <w:widowControl/>
        <w:spacing w:line="640" w:lineRule="exact"/>
        <w:jc w:val="center"/>
        <w:rPr>
          <w:rFonts w:hint="eastAsia" w:ascii="黑体" w:hAnsi="黑体" w:eastAsia="黑体" w:cs="宋体"/>
          <w:b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国际教育学院财务工作责任制度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为了更好的加强学院财务管理制度，明确财务人员的岗位责任，特制定本制度。</w:t>
      </w:r>
    </w:p>
    <w:p>
      <w:pPr>
        <w:spacing w:line="440" w:lineRule="exact"/>
        <w:ind w:firstLine="482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一、指导思想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1、明确学院财务人员的岗位职能。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2、强调学院财务人员的岗位责任。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3、树立学院财务人员的服务意识。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二、学院财务人员岗位职能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1、熟悉财经政策、法令，遵守国家财经纪律和会计制度。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2、认真执行学校预算，分清资金渠道，合理使用资金。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3、做好岗位工作，对违反财经政策、财务制度的收支要坚持原则。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4、根据主管和有关部门规定，定期编报各种会计统计报表。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5、掌握学校各类收支数据和情况，当好领导“参谋”。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三、学校财务人员岗位责任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1、明确学校财务的管理网络。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在学院领导的指导下开展工作，同时接受和执行学校及市财政局计财处相关的财务政策和有关规定。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2、明确财务人员的分工负责。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3、熟悉掌握各种收费标准及各项费用支出范围和标准，严格把关，对不符合财务制度的开支有权抵制。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4、认真审查各种报销或支出的原始凭证，对违反国家规定的应拒绝办理。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5、严格执行现金管理和安全制度，有计划地领取、支付和管好现金。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6、认真做好学校对外的财务往来和结算工作。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7、认真编报主管和有关部门规定的各种会计统计报表。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8、保管好一切财务凭证，统计报表和资料。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四、树立“服务你我他，理财为大家”的服务意识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1、向教职工耐心解释大家关心的有关财务政策和规定。</w:t>
      </w:r>
    </w:p>
    <w:p>
      <w:pPr>
        <w:spacing w:line="44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2、认真负责的做好有关教工工资、奖金的统计和发放工作，做到计算正确、发放及时，耐心解释，热情服务。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F5C62"/>
    <w:rsid w:val="129F5C62"/>
    <w:rsid w:val="31E6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2021-10-25T02:42:00Z</dcterms:created>
  <dc:creator>春天</dc:creator>
  <cp:lastModifiedBy>春天</cp:lastModifiedBy>
  <dcterms:modified xsi:type="dcterms:W3CDTF">2021-10-31T03:02:00Z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67817C4269154330A67405FA7AC48D40</vt:lpwstr>
  </property>
</Properties>
</file>