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39" w:rsidRDefault="00FB7539">
      <w:pPr>
        <w:widowControl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FB7539" w:rsidRDefault="004A2459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1                                      </w:t>
      </w:r>
    </w:p>
    <w:p w:rsidR="00FB7539" w:rsidRDefault="004A2459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xx</w:t>
      </w:r>
      <w:r>
        <w:rPr>
          <w:rFonts w:ascii="Times New Roman" w:eastAsia="黑体" w:hAnsi="Times New Roman" w:cs="Times New Roman"/>
          <w:b/>
          <w:sz w:val="32"/>
          <w:szCs w:val="32"/>
        </w:rPr>
        <w:t>专业人才培养方案（建议模版）</w:t>
      </w:r>
    </w:p>
    <w:p w:rsidR="00FB7539" w:rsidRDefault="00FB7539">
      <w:pPr>
        <w:spacing w:line="440" w:lineRule="exact"/>
        <w:rPr>
          <w:rFonts w:ascii="Times New Roman" w:eastAsia="仿宋_GB2312" w:hAnsi="Times New Roman" w:cs="Times New Roman"/>
          <w:b/>
          <w:bCs/>
          <w:sz w:val="24"/>
        </w:rPr>
      </w:pPr>
    </w:p>
    <w:p w:rsidR="00FB7539" w:rsidRDefault="004A2459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一、专业名称</w:t>
      </w:r>
    </w:p>
    <w:p w:rsidR="00FB7539" w:rsidRDefault="004A2459">
      <w:pPr>
        <w:spacing w:line="440" w:lineRule="exact"/>
        <w:ind w:firstLineChars="200" w:firstLine="480"/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sz w:val="24"/>
        </w:rPr>
        <w:t>专业代码：</w:t>
      </w:r>
    </w:p>
    <w:p w:rsidR="00FB7539" w:rsidRDefault="004A2459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专业名称：</w:t>
      </w:r>
      <w:r>
        <w:rPr>
          <w:rFonts w:ascii="Times New Roman" w:eastAsia="宋体" w:hAnsi="Times New Roman" w:cs="Times New Roman"/>
          <w:sz w:val="24"/>
        </w:rPr>
        <w:t xml:space="preserve"> </w:t>
      </w:r>
    </w:p>
    <w:p w:rsidR="00FB7539" w:rsidRDefault="004A2459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所属专业大类（专科）：</w:t>
      </w:r>
      <w:r>
        <w:rPr>
          <w:rFonts w:ascii="Times New Roman" w:eastAsia="宋体" w:hAnsi="Times New Roman" w:cs="Times New Roman"/>
          <w:sz w:val="24"/>
        </w:rPr>
        <w:t xml:space="preserve"> </w:t>
      </w:r>
    </w:p>
    <w:p w:rsidR="00FB7539" w:rsidRDefault="004A2459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所属学科门类（本科）：</w:t>
      </w:r>
      <w:r>
        <w:rPr>
          <w:rFonts w:ascii="Times New Roman" w:eastAsia="宋体" w:hAnsi="Times New Roman" w:cs="Times New Roman"/>
          <w:sz w:val="24"/>
        </w:rPr>
        <w:t xml:space="preserve"> </w:t>
      </w:r>
    </w:p>
    <w:p w:rsidR="00FB7539" w:rsidRDefault="004A2459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学位授予门类（本科）：</w:t>
      </w:r>
    </w:p>
    <w:p w:rsidR="00FB7539" w:rsidRDefault="004A2459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二、教育类型和学制</w:t>
      </w:r>
    </w:p>
    <w:p w:rsidR="00FB7539" w:rsidRDefault="004A2459">
      <w:pPr>
        <w:spacing w:line="44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（一）教育类型：</w:t>
      </w:r>
      <w:r>
        <w:rPr>
          <w:rFonts w:ascii="Times New Roman" w:eastAsia="宋体" w:hAnsi="Times New Roman" w:cs="Times New Roman"/>
          <w:sz w:val="24"/>
        </w:rPr>
        <w:t xml:space="preserve"> </w:t>
      </w:r>
    </w:p>
    <w:p w:rsidR="00FB7539" w:rsidRDefault="004A2459">
      <w:pPr>
        <w:spacing w:line="440" w:lineRule="exact"/>
        <w:ind w:leftChars="228" w:left="479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kern w:val="0"/>
          <w:sz w:val="24"/>
        </w:rPr>
        <w:t>（二）招生对象：</w:t>
      </w:r>
      <w:r>
        <w:rPr>
          <w:rFonts w:ascii="Times New Roman" w:eastAsia="宋体" w:hAnsi="Times New Roman" w:cs="Times New Roman"/>
          <w:sz w:val="24"/>
        </w:rPr>
        <w:t xml:space="preserve"> </w:t>
      </w:r>
    </w:p>
    <w:p w:rsidR="00FB7539" w:rsidRDefault="004A2459">
      <w:pPr>
        <w:spacing w:line="440" w:lineRule="exact"/>
        <w:ind w:leftChars="228" w:left="479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kern w:val="0"/>
          <w:sz w:val="24"/>
        </w:rPr>
        <w:t>（三）层次：</w:t>
      </w:r>
    </w:p>
    <w:p w:rsidR="00FB7539" w:rsidRDefault="004A2459">
      <w:pPr>
        <w:spacing w:line="44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（四）学制：</w:t>
      </w:r>
    </w:p>
    <w:p w:rsidR="00FB7539" w:rsidRDefault="004A2459">
      <w:pPr>
        <w:spacing w:line="44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（五）学习形式：</w:t>
      </w:r>
    </w:p>
    <w:p w:rsidR="00FB7539" w:rsidRDefault="004A2459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三、培养目标</w:t>
      </w:r>
    </w:p>
    <w:p w:rsidR="00FB7539" w:rsidRDefault="004A2459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四、培养要求</w:t>
      </w:r>
    </w:p>
    <w:p w:rsidR="00FB7539" w:rsidRDefault="004A2459">
      <w:pPr>
        <w:adjustRightInd w:val="0"/>
        <w:snapToGrid w:val="0"/>
        <w:spacing w:line="440" w:lineRule="exac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 xml:space="preserve">   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（学生知识、能力、素质等方面的培养要求）</w:t>
      </w:r>
      <w:r>
        <w:rPr>
          <w:rFonts w:ascii="Times New Roman" w:eastAsia="宋体" w:hAnsi="Times New Roman" w:cs="Times New Roman"/>
          <w:sz w:val="24"/>
        </w:rPr>
        <w:t xml:space="preserve"> </w:t>
      </w:r>
    </w:p>
    <w:p w:rsidR="00FB7539" w:rsidRDefault="004A2459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五、毕业与证书授予</w:t>
      </w:r>
    </w:p>
    <w:p w:rsidR="00FB7539" w:rsidRDefault="004A2459">
      <w:pPr>
        <w:spacing w:line="440" w:lineRule="exact"/>
        <w:ind w:leftChars="200" w:left="42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（毕业要求、学位授予要求）</w:t>
      </w:r>
    </w:p>
    <w:p w:rsidR="00FB7539" w:rsidRDefault="004A2459">
      <w:pPr>
        <w:spacing w:line="44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按照本专业培养方案的要求修满最低毕业学分，并达到其他相关毕业要求，即可获得（学校名称）（专业名称）专业本科毕业文凭。符合学位授予条件者，可授予（学位类型）学士学位。</w:t>
      </w:r>
    </w:p>
    <w:p w:rsidR="00FB7539" w:rsidRDefault="004A2459">
      <w:pPr>
        <w:spacing w:line="440" w:lineRule="exact"/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六、学位课程及说明</w:t>
      </w:r>
    </w:p>
    <w:p w:rsidR="00FB7539" w:rsidRDefault="004A2459">
      <w:pPr>
        <w:numPr>
          <w:ilvl w:val="0"/>
          <w:numId w:val="1"/>
        </w:numPr>
        <w:spacing w:line="440" w:lineRule="exact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《课程名称</w:t>
      </w:r>
      <w:r>
        <w:rPr>
          <w:rFonts w:ascii="Times New Roman" w:eastAsia="宋体" w:hAnsi="Times New Roman" w:cs="Times New Roman"/>
          <w:b/>
          <w:sz w:val="24"/>
        </w:rPr>
        <w:t>1</w:t>
      </w:r>
      <w:r>
        <w:rPr>
          <w:rFonts w:ascii="Times New Roman" w:eastAsia="宋体" w:hAnsi="Times New Roman" w:cs="Times New Roman"/>
          <w:b/>
          <w:sz w:val="24"/>
        </w:rPr>
        <w:t>》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课程目标：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课程学分：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课程主要内容：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……</w:t>
      </w:r>
    </w:p>
    <w:p w:rsidR="00FB7539" w:rsidRDefault="004A2459">
      <w:pPr>
        <w:numPr>
          <w:ilvl w:val="0"/>
          <w:numId w:val="1"/>
        </w:numPr>
        <w:spacing w:line="440" w:lineRule="exact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lastRenderedPageBreak/>
        <w:t>《课程名称</w:t>
      </w:r>
      <w:r>
        <w:rPr>
          <w:rFonts w:ascii="Times New Roman" w:eastAsia="宋体" w:hAnsi="Times New Roman" w:cs="Times New Roman"/>
          <w:b/>
          <w:sz w:val="24"/>
        </w:rPr>
        <w:t>2</w:t>
      </w:r>
      <w:r>
        <w:rPr>
          <w:rFonts w:ascii="Times New Roman" w:eastAsia="宋体" w:hAnsi="Times New Roman" w:cs="Times New Roman"/>
          <w:b/>
          <w:sz w:val="24"/>
        </w:rPr>
        <w:t>》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课程目标：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课程学分：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课程主要内容：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……</w:t>
      </w:r>
    </w:p>
    <w:p w:rsidR="00FB7539" w:rsidRDefault="004A2459">
      <w:pPr>
        <w:numPr>
          <w:ilvl w:val="0"/>
          <w:numId w:val="1"/>
        </w:numPr>
        <w:spacing w:line="440" w:lineRule="exact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《课程名称</w:t>
      </w:r>
      <w:r>
        <w:rPr>
          <w:rFonts w:ascii="Times New Roman" w:eastAsia="宋体" w:hAnsi="Times New Roman" w:cs="Times New Roman"/>
          <w:b/>
          <w:sz w:val="24"/>
        </w:rPr>
        <w:t>3</w:t>
      </w:r>
      <w:r>
        <w:rPr>
          <w:rFonts w:ascii="Times New Roman" w:eastAsia="宋体" w:hAnsi="Times New Roman" w:cs="Times New Roman"/>
          <w:b/>
          <w:sz w:val="24"/>
        </w:rPr>
        <w:t>》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课程目标：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课程学分：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课程主要内容：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……</w:t>
      </w:r>
    </w:p>
    <w:p w:rsidR="00FB7539" w:rsidRDefault="004A2459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七、主要实践性教学环节</w:t>
      </w:r>
    </w:p>
    <w:p w:rsidR="00FB7539" w:rsidRDefault="004A2459">
      <w:pPr>
        <w:spacing w:line="440" w:lineRule="exact"/>
        <w:ind w:firstLine="42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（如有，请说明实践性教学环节的相关要求）</w:t>
      </w:r>
    </w:p>
    <w:p w:rsidR="00FB7539" w:rsidRDefault="004A2459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八、教学计划进程表</w:t>
      </w:r>
    </w:p>
    <w:p w:rsidR="00FB7539" w:rsidRDefault="004A2459">
      <w:pPr>
        <w:spacing w:line="440" w:lineRule="exact"/>
        <w:ind w:firstLine="49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教学计划进程表应包括课程名称、课程学分、总学时、实践教</w:t>
      </w:r>
      <w:r>
        <w:rPr>
          <w:rFonts w:ascii="Times New Roman" w:eastAsia="宋体" w:hAnsi="Times New Roman" w:cs="Times New Roman"/>
          <w:sz w:val="24"/>
        </w:rPr>
        <w:t>学学时、建议开设学期、课程学习要求（必修</w:t>
      </w:r>
      <w:r>
        <w:rPr>
          <w:rFonts w:ascii="Times New Roman" w:eastAsia="宋体" w:hAnsi="Times New Roman" w:cs="Times New Roman"/>
          <w:sz w:val="24"/>
        </w:rPr>
        <w:t>/</w:t>
      </w:r>
      <w:r>
        <w:rPr>
          <w:rFonts w:ascii="Times New Roman" w:eastAsia="宋体" w:hAnsi="Times New Roman" w:cs="Times New Roman"/>
          <w:sz w:val="24"/>
        </w:rPr>
        <w:t>选修）等基本内容。其中，</w:t>
      </w:r>
      <w:r>
        <w:rPr>
          <w:rFonts w:ascii="Times New Roman" w:eastAsia="宋体" w:hAnsi="Times New Roman" w:cs="Times New Roman"/>
          <w:b/>
          <w:sz w:val="24"/>
        </w:rPr>
        <w:t>思想政治理论课应根据《新时代学校思想政治理论课改革创新实施方案》要求开齐开足，</w:t>
      </w:r>
      <w:r>
        <w:rPr>
          <w:rFonts w:ascii="Times New Roman" w:eastAsia="宋体" w:hAnsi="Times New Roman" w:cs="Times New Roman"/>
          <w:sz w:val="24"/>
        </w:rPr>
        <w:t>思政课程名称与课程学分应严格依据方案要求设置。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103"/>
        <w:gridCol w:w="1559"/>
      </w:tblGrid>
      <w:tr w:rsidR="00FB7539">
        <w:trPr>
          <w:trHeight w:val="519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FB7539" w:rsidRDefault="004A2459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  <w:t>培养层次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FB7539" w:rsidRDefault="004A2459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B7539" w:rsidRDefault="004A2459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szCs w:val="21"/>
              </w:rPr>
              <w:t>课程学分</w:t>
            </w:r>
          </w:p>
        </w:tc>
      </w:tr>
      <w:tr w:rsidR="00FB7539">
        <w:trPr>
          <w:trHeight w:val="45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B7539" w:rsidRDefault="004A245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  <w:t>本科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7539" w:rsidRDefault="004A2459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马克思主义基本原理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539" w:rsidRDefault="004A245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3</w:t>
            </w:r>
          </w:p>
        </w:tc>
      </w:tr>
      <w:tr w:rsidR="00FB7539">
        <w:trPr>
          <w:trHeight w:val="45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B7539" w:rsidRDefault="00FB753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7539" w:rsidRDefault="004A2459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毛泽东思想和中国特色社会主义理论体系概论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539" w:rsidRDefault="004A245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5</w:t>
            </w:r>
          </w:p>
        </w:tc>
      </w:tr>
      <w:tr w:rsidR="00FB7539">
        <w:trPr>
          <w:trHeight w:val="45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B7539" w:rsidRDefault="00FB753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7539" w:rsidRDefault="004A2459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中国近现代史纲要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539" w:rsidRDefault="004A245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3</w:t>
            </w:r>
          </w:p>
        </w:tc>
      </w:tr>
      <w:tr w:rsidR="00FB7539">
        <w:trPr>
          <w:trHeight w:val="45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B7539" w:rsidRDefault="00FB753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7539" w:rsidRDefault="004A2459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思想道德与法治（原思想道德修养与法律基础）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539" w:rsidRDefault="004A245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3</w:t>
            </w:r>
          </w:p>
        </w:tc>
      </w:tr>
      <w:tr w:rsidR="00FB7539">
        <w:trPr>
          <w:trHeight w:val="45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B7539" w:rsidRDefault="00FB753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7539" w:rsidRDefault="004A2459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形势与政策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539" w:rsidRDefault="004A245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2</w:t>
            </w:r>
          </w:p>
        </w:tc>
      </w:tr>
      <w:tr w:rsidR="00FB7539">
        <w:trPr>
          <w:trHeight w:val="459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B7539" w:rsidRDefault="004A245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1"/>
              </w:rPr>
              <w:t>专科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7539" w:rsidRDefault="004A2459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毛泽东思想和中国特色社会主义理论体系概论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539" w:rsidRDefault="004A245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4</w:t>
            </w:r>
          </w:p>
        </w:tc>
      </w:tr>
      <w:tr w:rsidR="00FB7539">
        <w:trPr>
          <w:trHeight w:val="45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B7539" w:rsidRDefault="00FB753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7539" w:rsidRDefault="004A2459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思想道德与法治（原思想道德修养与法律基础）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539" w:rsidRDefault="004A245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3</w:t>
            </w:r>
          </w:p>
        </w:tc>
      </w:tr>
      <w:tr w:rsidR="00FB7539">
        <w:trPr>
          <w:trHeight w:val="45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B7539" w:rsidRDefault="00FB753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B7539" w:rsidRDefault="004A2459">
            <w:pP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形势与政策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539" w:rsidRDefault="004A2459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1</w:t>
            </w:r>
          </w:p>
        </w:tc>
      </w:tr>
    </w:tbl>
    <w:p w:rsidR="00FB7539" w:rsidRDefault="00FB7539">
      <w:pPr>
        <w:rPr>
          <w:rFonts w:ascii="Times New Roman" w:eastAsia="宋体" w:hAnsi="Times New Roman" w:cs="Times New Roman"/>
        </w:rPr>
      </w:pPr>
    </w:p>
    <w:p w:rsidR="00FB7539" w:rsidRDefault="004A245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B7539" w:rsidRDefault="00FB7539"/>
    <w:p w:rsidR="00FB7539" w:rsidRDefault="00FB7539">
      <w:pPr>
        <w:widowControl/>
        <w:jc w:val="left"/>
        <w:rPr>
          <w:sz w:val="28"/>
          <w:szCs w:val="28"/>
        </w:rPr>
      </w:pPr>
    </w:p>
    <w:p w:rsidR="00FB7539" w:rsidRDefault="00FB7539"/>
    <w:sectPr w:rsidR="00FB7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9F9"/>
    <w:multiLevelType w:val="multilevel"/>
    <w:tmpl w:val="0DBD49F9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39"/>
    <w:rsid w:val="004A2459"/>
    <w:rsid w:val="00FB7539"/>
    <w:rsid w:val="5A1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yykj</dc:creator>
  <cp:lastModifiedBy>黄宁</cp:lastModifiedBy>
  <cp:revision>2</cp:revision>
  <dcterms:created xsi:type="dcterms:W3CDTF">2021-06-15T00:51:00Z</dcterms:created>
  <dcterms:modified xsi:type="dcterms:W3CDTF">2021-06-15T00:51:00Z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33B0E18E39F7491F82634681EA6C5AAF</vt:lpwstr>
  </property>
</Properties>
</file>