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widowControl/>
        <w:outlineLvl w:val="9"/>
        <w:rPr>
          <w:rFonts w:hint="eastAsia" w:ascii="宋体" w:hAnsi="宋体" w:cs="宋体"/>
          <w:sz w:val="44"/>
          <w:szCs w:val="44"/>
          <w:lang w:val="en-US" w:eastAsia="zh-CN"/>
        </w:rPr>
      </w:pPr>
      <w:r>
        <w:rPr>
          <w:rFonts w:hint="eastAsia" w:ascii="宋体" w:hAnsi="宋体" w:cs="宋体"/>
          <w:sz w:val="44"/>
          <w:szCs w:val="44"/>
          <w:lang w:val="en-US" w:eastAsia="zh-CN"/>
        </w:rPr>
        <w:t>超星直播软件说明书</w:t>
      </w:r>
    </w:p>
    <w:p>
      <w:pPr>
        <w:rPr>
          <w:rFonts w:hint="default"/>
          <w:lang w:val="en-US" w:eastAsia="zh-CN"/>
        </w:rPr>
      </w:pPr>
      <w:r>
        <w:rPr>
          <w:rFonts w:hint="eastAsia" w:ascii="宋体" w:hAnsi="宋体" w:cs="宋体"/>
          <w:sz w:val="44"/>
          <w:szCs w:val="44"/>
          <w:lang w:val="en-US" w:eastAsia="zh-CN"/>
        </w:rPr>
        <w:t>说明：下载完成安装后，右键点击使用管理员运行程序</w:t>
      </w:r>
      <w:bookmarkStart w:id="0" w:name="_GoBack"/>
      <w:bookmarkEnd w:id="0"/>
    </w:p>
    <w:p>
      <w:pPr>
        <w:spacing w:line="360" w:lineRule="auto"/>
        <w:ind w:firstLine="480" w:firstLineChars="200"/>
        <w:jc w:val="left"/>
        <w:rPr>
          <w:rFonts w:hint="default" w:ascii="Arial" w:hAnsi="Arial" w:eastAsia="宋体" w:cs="Arial"/>
          <w:bCs/>
          <w:sz w:val="24"/>
          <w:szCs w:val="24"/>
          <w:u w:color="000000"/>
          <w:lang w:val="en-US" w:eastAsia="zh-CN"/>
        </w:rPr>
      </w:pPr>
      <w:r>
        <w:rPr>
          <w:rFonts w:hint="default" w:ascii="Arial" w:hAnsi="Arial" w:eastAsia="宋体" w:cs="Arial"/>
          <w:bCs/>
          <w:sz w:val="24"/>
          <w:szCs w:val="24"/>
          <w:u w:color="000000"/>
          <w:lang w:val="en-US" w:eastAsia="zh-CN"/>
        </w:rPr>
        <w:t>老师用超星直播客户端开展直播活动，具体步骤如下图：</w:t>
      </w:r>
    </w:p>
    <w:p>
      <w:pPr>
        <w:spacing w:line="360" w:lineRule="auto"/>
        <w:ind w:firstLine="480" w:firstLineChars="200"/>
        <w:jc w:val="left"/>
        <w:rPr>
          <w:rFonts w:ascii="宋体" w:hAnsi="宋体" w:eastAsia="宋体" w:cs="宋体"/>
          <w:sz w:val="24"/>
          <w:szCs w:val="24"/>
        </w:rPr>
      </w:pPr>
      <w:r>
        <w:rPr>
          <w:rFonts w:hint="eastAsia" w:ascii="Arial" w:hAnsi="Arial" w:eastAsia="宋体" w:cs="Arial"/>
          <w:bCs/>
          <w:sz w:val="24"/>
          <w:szCs w:val="24"/>
          <w:u w:color="000000"/>
          <w:lang w:val="en-US" w:eastAsia="zh-CN"/>
        </w:rPr>
        <w:t>第一步，电脑上下载安装超星直播的客户端，所需直播的电脑，需要有摄像头，方可进行直播互动，客户端下载链接如下：</w:t>
      </w:r>
      <w:r>
        <w:rPr>
          <w:rFonts w:ascii="宋体" w:hAnsi="宋体" w:eastAsia="宋体" w:cs="宋体"/>
          <w:sz w:val="24"/>
          <w:szCs w:val="24"/>
        </w:rPr>
        <w:fldChar w:fldCharType="begin"/>
      </w:r>
      <w:r>
        <w:rPr>
          <w:rFonts w:ascii="宋体" w:hAnsi="宋体" w:eastAsia="宋体" w:cs="宋体"/>
          <w:sz w:val="24"/>
          <w:szCs w:val="24"/>
        </w:rPr>
        <w:instrText xml:space="preserve"> HYPERLINK "https://pan-yz.chaoxing.com/external/m/file/429316863459880960?appId=1000&amp;name=cxlive2020%E5%B9%B41%E6%9C%88%E6%96%B0%E7%89%88.exe" </w:instrText>
      </w:r>
      <w:r>
        <w:rPr>
          <w:rFonts w:ascii="宋体" w:hAnsi="宋体" w:eastAsia="宋体" w:cs="宋体"/>
          <w:sz w:val="24"/>
          <w:szCs w:val="24"/>
        </w:rPr>
        <w:fldChar w:fldCharType="separate"/>
      </w:r>
      <w:r>
        <w:rPr>
          <w:rStyle w:val="8"/>
          <w:rFonts w:ascii="宋体" w:hAnsi="宋体" w:eastAsia="宋体" w:cs="宋体"/>
          <w:sz w:val="24"/>
          <w:szCs w:val="24"/>
        </w:rPr>
        <w:t>https://pan-yz.chaoxing.com/external/m/file/429316863459880960?appId=1000&amp;name=cxlive2020%E5%B9%B41%E6%9C%88%E6%96%B0%E7%89%88.exe</w:t>
      </w:r>
      <w:r>
        <w:rPr>
          <w:rFonts w:ascii="宋体" w:hAnsi="宋体" w:eastAsia="宋体" w:cs="宋体"/>
          <w:sz w:val="24"/>
          <w:szCs w:val="24"/>
        </w:rPr>
        <w:fldChar w:fldCharType="end"/>
      </w:r>
    </w:p>
    <w:p>
      <w:pPr>
        <w:spacing w:line="360" w:lineRule="auto"/>
        <w:ind w:firstLine="480" w:firstLineChars="200"/>
        <w:jc w:val="left"/>
        <w:rPr>
          <w:rFonts w:hint="eastAsia" w:ascii="Arial" w:hAnsi="Arial" w:eastAsia="宋体" w:cs="Arial"/>
          <w:bCs/>
          <w:sz w:val="24"/>
          <w:szCs w:val="24"/>
          <w:u w:color="000000"/>
          <w:lang w:val="en-US" w:eastAsia="zh-CN"/>
        </w:rPr>
      </w:pPr>
      <w:r>
        <w:rPr>
          <w:rFonts w:hint="eastAsia" w:ascii="Arial" w:hAnsi="Arial" w:eastAsia="宋体" w:cs="Arial"/>
          <w:bCs/>
          <w:sz w:val="24"/>
          <w:szCs w:val="24"/>
          <w:u w:color="000000"/>
          <w:lang w:val="en-US" w:eastAsia="zh-CN"/>
        </w:rPr>
        <w:t>出现如下界面点击下载即可。</w:t>
      </w:r>
    </w:p>
    <w:p>
      <w:pPr>
        <w:spacing w:line="360" w:lineRule="auto"/>
        <w:jc w:val="center"/>
      </w:pPr>
      <w:r>
        <w:drawing>
          <wp:inline distT="0" distB="0" distL="114300" distR="114300">
            <wp:extent cx="1646555" cy="2492375"/>
            <wp:effectExtent l="0" t="0" r="14605"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1646555" cy="2492375"/>
                    </a:xfrm>
                    <a:prstGeom prst="rect">
                      <a:avLst/>
                    </a:prstGeom>
                    <a:noFill/>
                    <a:ln>
                      <a:noFill/>
                    </a:ln>
                  </pic:spPr>
                </pic:pic>
              </a:graphicData>
            </a:graphic>
          </wp:inline>
        </w:drawing>
      </w:r>
    </w:p>
    <w:p>
      <w:p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第二步，下载成功之后</w:t>
      </w:r>
      <w:r>
        <w:rPr>
          <w:rFonts w:hint="eastAsia" w:ascii="Arial" w:hAnsi="Arial" w:eastAsia="宋体" w:cs="Arial"/>
          <w:bCs/>
          <w:kern w:val="2"/>
          <w:sz w:val="24"/>
          <w:szCs w:val="24"/>
          <w:u w:color="000000"/>
          <w:lang w:val="zh-TW" w:eastAsia="zh-CN" w:bidi="ar-SA"/>
        </w:rPr>
        <w:t>，</w:t>
      </w:r>
      <w:r>
        <w:rPr>
          <w:rFonts w:hint="eastAsia" w:ascii="Arial" w:hAnsi="Arial" w:eastAsia="宋体" w:cs="Arial"/>
          <w:bCs/>
          <w:kern w:val="2"/>
          <w:sz w:val="24"/>
          <w:szCs w:val="24"/>
          <w:u w:color="000000"/>
          <w:lang w:val="en-US" w:eastAsia="zh-CN" w:bidi="ar-SA"/>
        </w:rPr>
        <w:t>根据提示进行安装。下载安装完成后，双击打开超星直播客户端，使用学习通 APP 扫码进行登录。</w:t>
      </w:r>
    </w:p>
    <w:p>
      <w:pPr>
        <w:spacing w:line="360" w:lineRule="auto"/>
        <w:ind w:firstLine="420" w:firstLineChars="200"/>
        <w:jc w:val="center"/>
      </w:pPr>
      <w:r>
        <w:drawing>
          <wp:inline distT="0" distB="0" distL="114300" distR="114300">
            <wp:extent cx="3437255" cy="2048510"/>
            <wp:effectExtent l="0" t="0" r="6985" b="889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5"/>
                    <a:stretch>
                      <a:fillRect/>
                    </a:stretch>
                  </pic:blipFill>
                  <pic:spPr>
                    <a:xfrm>
                      <a:off x="0" y="0"/>
                      <a:ext cx="3437255" cy="2048510"/>
                    </a:xfrm>
                    <a:prstGeom prst="rect">
                      <a:avLst/>
                    </a:prstGeom>
                    <a:noFill/>
                    <a:ln>
                      <a:noFill/>
                    </a:ln>
                  </pic:spPr>
                </pic:pic>
              </a:graphicData>
            </a:graphic>
          </wp:inline>
        </w:drawing>
      </w:r>
    </w:p>
    <w:p>
      <w:pPr>
        <w:spacing w:line="360" w:lineRule="auto"/>
        <w:ind w:firstLine="420" w:firstLineChars="200"/>
        <w:jc w:val="left"/>
        <w:rPr>
          <w:rFonts w:hint="eastAsia"/>
        </w:rPr>
      </w:pPr>
    </w:p>
    <w:p>
      <w:pPr>
        <w:spacing w:line="360" w:lineRule="auto"/>
        <w:ind w:firstLine="420" w:firstLineChars="200"/>
        <w:jc w:val="left"/>
        <w:rPr>
          <w:rFonts w:hint="eastAsia"/>
        </w:rPr>
      </w:pPr>
    </w:p>
    <w:p>
      <w:pPr>
        <w:spacing w:line="360" w:lineRule="auto"/>
        <w:ind w:firstLine="420" w:firstLineChars="200"/>
        <w:jc w:val="left"/>
        <w:rPr>
          <w:rFonts w:hint="eastAsia"/>
        </w:rPr>
      </w:pPr>
    </w:p>
    <w:p>
      <w:p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第三步，登陆后，进入如下界面。默认的界面是“摄像头+文档”的直播形式。我们可以选择添加文档，进行直播互动。</w:t>
      </w:r>
    </w:p>
    <w:p>
      <w:pPr>
        <w:spacing w:line="360" w:lineRule="auto"/>
        <w:jc w:val="left"/>
        <w:rPr>
          <w:rFonts w:hint="eastAsia" w:eastAsiaTheme="minorEastAsia"/>
          <w:lang w:eastAsia="zh-CN"/>
        </w:rPr>
      </w:pPr>
      <w:r>
        <w:rPr>
          <w:rFonts w:hint="eastAsia" w:eastAsiaTheme="minorEastAsia"/>
          <w:lang w:eastAsia="zh-CN"/>
        </w:rPr>
        <w:drawing>
          <wp:inline distT="0" distB="0" distL="114300" distR="114300">
            <wp:extent cx="5326380" cy="3063240"/>
            <wp:effectExtent l="0" t="0" r="7620" b="0"/>
            <wp:docPr id="20" name="图片 20" descr="433f8ce6ad3c5bc575f821e459d7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33f8ce6ad3c5bc575f821e459d7d26"/>
                    <pic:cNvPicPr>
                      <a:picLocks noChangeAspect="1"/>
                    </pic:cNvPicPr>
                  </pic:nvPicPr>
                  <pic:blipFill>
                    <a:blip r:embed="rId6"/>
                    <a:stretch>
                      <a:fillRect/>
                    </a:stretch>
                  </pic:blipFill>
                  <pic:spPr>
                    <a:xfrm>
                      <a:off x="0" y="0"/>
                      <a:ext cx="5326380" cy="3063240"/>
                    </a:xfrm>
                    <a:prstGeom prst="rect">
                      <a:avLst/>
                    </a:prstGeom>
                  </pic:spPr>
                </pic:pic>
              </a:graphicData>
            </a:graphic>
          </wp:inline>
        </w:drawing>
      </w:r>
    </w:p>
    <w:p>
      <w:p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第四步，具体操作如下：</w:t>
      </w:r>
    </w:p>
    <w:p>
      <w:pPr>
        <w:numPr>
          <w:ilvl w:val="0"/>
          <w:numId w:val="1"/>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修改直播的标题及内容简介（确定好直播时间）</w:t>
      </w:r>
    </w:p>
    <w:p>
      <w:pPr>
        <w:numPr>
          <w:ilvl w:val="0"/>
          <w:numId w:val="0"/>
        </w:numPr>
        <w:spacing w:line="360" w:lineRule="auto"/>
        <w:jc w:val="both"/>
      </w:pPr>
      <w:r>
        <w:drawing>
          <wp:inline distT="0" distB="0" distL="114300" distR="114300">
            <wp:extent cx="5323840" cy="3086100"/>
            <wp:effectExtent l="0" t="0" r="10160" b="762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7"/>
                    <a:stretch>
                      <a:fillRect/>
                    </a:stretch>
                  </pic:blipFill>
                  <pic:spPr>
                    <a:xfrm>
                      <a:off x="0" y="0"/>
                      <a:ext cx="5323840" cy="3086100"/>
                    </a:xfrm>
                    <a:prstGeom prst="rect">
                      <a:avLst/>
                    </a:prstGeom>
                    <a:noFill/>
                    <a:ln>
                      <a:noFill/>
                    </a:ln>
                  </pic:spPr>
                </pic:pic>
              </a:graphicData>
            </a:graphic>
          </wp:inline>
        </w:drawing>
      </w:r>
    </w:p>
    <w:p>
      <w:pPr>
        <w:numPr>
          <w:ilvl w:val="0"/>
          <w:numId w:val="0"/>
        </w:numPr>
        <w:spacing w:line="360" w:lineRule="auto"/>
        <w:jc w:val="both"/>
      </w:pPr>
    </w:p>
    <w:p>
      <w:pPr>
        <w:numPr>
          <w:ilvl w:val="0"/>
          <w:numId w:val="0"/>
        </w:numPr>
        <w:spacing w:line="360" w:lineRule="auto"/>
        <w:jc w:val="both"/>
      </w:pPr>
    </w:p>
    <w:p>
      <w:pPr>
        <w:numPr>
          <w:ilvl w:val="0"/>
          <w:numId w:val="0"/>
        </w:numPr>
        <w:spacing w:line="360" w:lineRule="auto"/>
        <w:jc w:val="both"/>
      </w:pPr>
    </w:p>
    <w:p>
      <w:pPr>
        <w:numPr>
          <w:ilvl w:val="0"/>
          <w:numId w:val="0"/>
        </w:numPr>
        <w:spacing w:line="360" w:lineRule="auto"/>
        <w:jc w:val="both"/>
        <w:rPr>
          <w:rFonts w:hint="eastAsia"/>
          <w:lang w:val="en-US" w:eastAsia="zh-CN"/>
        </w:rPr>
      </w:pPr>
    </w:p>
    <w:p>
      <w:pPr>
        <w:numPr>
          <w:ilvl w:val="0"/>
          <w:numId w:val="1"/>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添加选择上传的文档（课件、图片、视频等）</w:t>
      </w:r>
    </w:p>
    <w:p>
      <w:pPr>
        <w:numPr>
          <w:ilvl w:val="0"/>
          <w:numId w:val="0"/>
        </w:numPr>
        <w:spacing w:line="360" w:lineRule="auto"/>
        <w:jc w:val="left"/>
      </w:pPr>
      <w:r>
        <w:drawing>
          <wp:inline distT="0" distB="0" distL="114300" distR="114300">
            <wp:extent cx="5322570" cy="3054985"/>
            <wp:effectExtent l="0" t="0" r="11430" b="825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8"/>
                    <a:stretch>
                      <a:fillRect/>
                    </a:stretch>
                  </pic:blipFill>
                  <pic:spPr>
                    <a:xfrm>
                      <a:off x="0" y="0"/>
                      <a:ext cx="5322570" cy="3054985"/>
                    </a:xfrm>
                    <a:prstGeom prst="rect">
                      <a:avLst/>
                    </a:prstGeom>
                    <a:noFill/>
                    <a:ln>
                      <a:noFill/>
                    </a:ln>
                  </pic:spPr>
                </pic:pic>
              </a:graphicData>
            </a:graphic>
          </wp:inline>
        </w:drawing>
      </w:r>
    </w:p>
    <w:p>
      <w:pPr>
        <w:numPr>
          <w:ilvl w:val="0"/>
          <w:numId w:val="0"/>
        </w:numPr>
        <w:spacing w:line="360" w:lineRule="auto"/>
        <w:ind w:firstLine="480" w:firstLineChars="200"/>
        <w:jc w:val="left"/>
        <w:rPr>
          <w:rFonts w:hint="default"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添加文档后，可选择左侧文档列切换文档；右侧列表的聊天答疑、答题等，可以在直播开始之后与学生实时互动。</w:t>
      </w:r>
    </w:p>
    <w:p>
      <w:pPr>
        <w:numPr>
          <w:ilvl w:val="0"/>
          <w:numId w:val="0"/>
        </w:numPr>
        <w:spacing w:line="360" w:lineRule="auto"/>
        <w:jc w:val="left"/>
      </w:pPr>
      <w:r>
        <w:drawing>
          <wp:inline distT="0" distB="0" distL="114300" distR="114300">
            <wp:extent cx="5322570" cy="3072130"/>
            <wp:effectExtent l="0" t="0" r="11430" b="635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9"/>
                    <a:stretch>
                      <a:fillRect/>
                    </a:stretch>
                  </pic:blipFill>
                  <pic:spPr>
                    <a:xfrm>
                      <a:off x="0" y="0"/>
                      <a:ext cx="5322570" cy="3072130"/>
                    </a:xfrm>
                    <a:prstGeom prst="rect">
                      <a:avLst/>
                    </a:prstGeom>
                    <a:noFill/>
                    <a:ln>
                      <a:noFill/>
                    </a:ln>
                  </pic:spPr>
                </pic:pic>
              </a:graphicData>
            </a:graphic>
          </wp:inline>
        </w:drawing>
      </w:r>
    </w:p>
    <w:p>
      <w:pPr>
        <w:numPr>
          <w:ilvl w:val="0"/>
          <w:numId w:val="0"/>
        </w:numPr>
        <w:spacing w:line="360" w:lineRule="auto"/>
        <w:jc w:val="left"/>
      </w:pPr>
    </w:p>
    <w:p>
      <w:pPr>
        <w:numPr>
          <w:ilvl w:val="0"/>
          <w:numId w:val="0"/>
        </w:numPr>
        <w:spacing w:line="360" w:lineRule="auto"/>
        <w:jc w:val="left"/>
      </w:pPr>
    </w:p>
    <w:p>
      <w:pPr>
        <w:numPr>
          <w:ilvl w:val="0"/>
          <w:numId w:val="0"/>
        </w:numPr>
        <w:spacing w:line="360" w:lineRule="auto"/>
        <w:jc w:val="left"/>
      </w:pPr>
    </w:p>
    <w:p>
      <w:pPr>
        <w:numPr>
          <w:ilvl w:val="0"/>
          <w:numId w:val="0"/>
        </w:numPr>
        <w:spacing w:line="360" w:lineRule="auto"/>
        <w:jc w:val="left"/>
      </w:pPr>
    </w:p>
    <w:p>
      <w:pPr>
        <w:numPr>
          <w:ilvl w:val="0"/>
          <w:numId w:val="0"/>
        </w:numPr>
        <w:spacing w:line="360" w:lineRule="auto"/>
        <w:jc w:val="left"/>
        <w:rPr>
          <w:rFonts w:hint="eastAsia"/>
          <w:lang w:val="en-US" w:eastAsia="zh-CN"/>
        </w:rPr>
      </w:pPr>
    </w:p>
    <w:p>
      <w:pPr>
        <w:numPr>
          <w:ilvl w:val="0"/>
          <w:numId w:val="1"/>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点击“分享”即可将直播邀请码、二维码及直播链接给学生（告知学生直播时间）。</w:t>
      </w:r>
    </w:p>
    <w:p>
      <w:pPr>
        <w:numPr>
          <w:ilvl w:val="0"/>
          <w:numId w:val="0"/>
        </w:numPr>
        <w:spacing w:line="360" w:lineRule="auto"/>
        <w:jc w:val="left"/>
      </w:pPr>
      <w:r>
        <w:drawing>
          <wp:inline distT="0" distB="0" distL="114300" distR="114300">
            <wp:extent cx="5323840" cy="3056890"/>
            <wp:effectExtent l="0" t="0" r="10160" b="635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10"/>
                    <a:stretch>
                      <a:fillRect/>
                    </a:stretch>
                  </pic:blipFill>
                  <pic:spPr>
                    <a:xfrm>
                      <a:off x="0" y="0"/>
                      <a:ext cx="5323840" cy="3056890"/>
                    </a:xfrm>
                    <a:prstGeom prst="rect">
                      <a:avLst/>
                    </a:prstGeom>
                    <a:noFill/>
                    <a:ln>
                      <a:noFill/>
                    </a:ln>
                  </pic:spPr>
                </pic:pic>
              </a:graphicData>
            </a:graphic>
          </wp:inline>
        </w:drawing>
      </w:r>
    </w:p>
    <w:p>
      <w:pPr>
        <w:numPr>
          <w:ilvl w:val="0"/>
          <w:numId w:val="0"/>
        </w:numPr>
        <w:spacing w:line="360" w:lineRule="auto"/>
        <w:ind w:firstLine="720" w:firstLineChars="3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将直播方式分享给学生后，按照预定的时间选择“开始直播”，随后点击“创建直播“即可开始直播。</w:t>
      </w:r>
    </w:p>
    <w:p>
      <w:pPr>
        <w:numPr>
          <w:ilvl w:val="0"/>
          <w:numId w:val="0"/>
        </w:numPr>
        <w:spacing w:line="360" w:lineRule="auto"/>
        <w:ind w:firstLine="630" w:firstLineChars="300"/>
        <w:jc w:val="left"/>
        <w:rPr>
          <w:rFonts w:hint="eastAsia" w:ascii="Arial" w:hAnsi="Arial" w:eastAsia="宋体" w:cs="Arial"/>
          <w:bCs/>
          <w:kern w:val="2"/>
          <w:sz w:val="24"/>
          <w:szCs w:val="24"/>
          <w:u w:color="000000"/>
          <w:lang w:val="en-US" w:eastAsia="zh-CN" w:bidi="ar-SA"/>
        </w:rPr>
      </w:pPr>
      <w:r>
        <w:drawing>
          <wp:inline distT="0" distB="0" distL="114300" distR="114300">
            <wp:extent cx="5325745" cy="3079115"/>
            <wp:effectExtent l="0" t="0" r="8255" b="14605"/>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11"/>
                    <a:stretch>
                      <a:fillRect/>
                    </a:stretch>
                  </pic:blipFill>
                  <pic:spPr>
                    <a:xfrm>
                      <a:off x="0" y="0"/>
                      <a:ext cx="5325745" cy="3079115"/>
                    </a:xfrm>
                    <a:prstGeom prst="rect">
                      <a:avLst/>
                    </a:prstGeom>
                    <a:noFill/>
                    <a:ln>
                      <a:noFill/>
                    </a:ln>
                  </pic:spPr>
                </pic:pic>
              </a:graphicData>
            </a:graphic>
          </wp:inline>
        </w:drawing>
      </w:r>
    </w:p>
    <w:p>
      <w:pPr>
        <w:numPr>
          <w:ilvl w:val="0"/>
          <w:numId w:val="0"/>
        </w:numPr>
        <w:spacing w:line="360" w:lineRule="auto"/>
        <w:jc w:val="left"/>
        <w:rPr>
          <w:rFonts w:hint="eastAsia"/>
          <w:lang w:val="en-US" w:eastAsia="zh-CN"/>
        </w:rPr>
      </w:pPr>
    </w:p>
    <w:p>
      <w:pPr>
        <w:numPr>
          <w:ilvl w:val="0"/>
          <w:numId w:val="0"/>
        </w:numPr>
        <w:spacing w:line="360" w:lineRule="auto"/>
        <w:jc w:val="left"/>
        <w:rPr>
          <w:rFonts w:hint="eastAsia"/>
          <w:lang w:val="en-US" w:eastAsia="zh-CN"/>
        </w:rPr>
      </w:pPr>
    </w:p>
    <w:p>
      <w:pPr>
        <w:numPr>
          <w:ilvl w:val="0"/>
          <w:numId w:val="0"/>
        </w:numPr>
        <w:spacing w:line="360" w:lineRule="auto"/>
        <w:jc w:val="left"/>
        <w:rPr>
          <w:rFonts w:hint="eastAsia"/>
          <w:lang w:val="en-US" w:eastAsia="zh-CN"/>
        </w:rPr>
      </w:pPr>
    </w:p>
    <w:p>
      <w:pPr>
        <w:numPr>
          <w:ilvl w:val="0"/>
          <w:numId w:val="0"/>
        </w:numPr>
        <w:spacing w:line="360" w:lineRule="auto"/>
        <w:jc w:val="left"/>
        <w:rPr>
          <w:rFonts w:hint="eastAsia"/>
          <w:lang w:val="en-US" w:eastAsia="zh-CN"/>
        </w:rPr>
      </w:pPr>
    </w:p>
    <w:p>
      <w:pPr>
        <w:numPr>
          <w:ilvl w:val="0"/>
          <w:numId w:val="0"/>
        </w:numPr>
        <w:spacing w:line="360" w:lineRule="auto"/>
        <w:ind w:firstLine="480" w:firstLineChars="200"/>
        <w:jc w:val="left"/>
        <w:rPr>
          <w:rFonts w:hint="default"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直播过程中可通过红色区域进行PPT实时板书及翻页等，黄色区域可供师生进行聊天答疑、答题等互动操作。</w:t>
      </w:r>
    </w:p>
    <w:p>
      <w:pPr>
        <w:numPr>
          <w:ilvl w:val="0"/>
          <w:numId w:val="0"/>
        </w:numPr>
        <w:spacing w:line="360" w:lineRule="auto"/>
        <w:jc w:val="left"/>
      </w:pPr>
      <w:r>
        <w:drawing>
          <wp:inline distT="0" distB="0" distL="114300" distR="114300">
            <wp:extent cx="5321300" cy="3058160"/>
            <wp:effectExtent l="0" t="0" r="12700" b="508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12"/>
                    <a:stretch>
                      <a:fillRect/>
                    </a:stretch>
                  </pic:blipFill>
                  <pic:spPr>
                    <a:xfrm>
                      <a:off x="0" y="0"/>
                      <a:ext cx="5321300" cy="3058160"/>
                    </a:xfrm>
                    <a:prstGeom prst="rect">
                      <a:avLst/>
                    </a:prstGeom>
                    <a:noFill/>
                    <a:ln>
                      <a:noFill/>
                    </a:ln>
                  </pic:spPr>
                </pic:pic>
              </a:graphicData>
            </a:graphic>
          </wp:inline>
        </w:drawing>
      </w:r>
    </w:p>
    <w:p>
      <w:pPr>
        <w:numPr>
          <w:ilvl w:val="0"/>
          <w:numId w:val="0"/>
        </w:numPr>
        <w:spacing w:line="360" w:lineRule="auto"/>
        <w:ind w:firstLine="480" w:firstLineChars="200"/>
        <w:jc w:val="left"/>
        <w:rPr>
          <w:rFonts w:hint="default"/>
          <w:lang w:val="en-US"/>
        </w:rPr>
      </w:pPr>
      <w:r>
        <w:rPr>
          <w:rFonts w:hint="eastAsia" w:ascii="Arial" w:hAnsi="Arial" w:eastAsia="宋体" w:cs="Arial"/>
          <w:bCs/>
          <w:kern w:val="2"/>
          <w:sz w:val="24"/>
          <w:szCs w:val="24"/>
          <w:u w:color="000000"/>
          <w:lang w:val="en-US" w:eastAsia="zh-CN" w:bidi="ar-SA"/>
        </w:rPr>
        <w:t>当直播结束点击“结束直播”即可，可选择是否允许回看。</w:t>
      </w:r>
    </w:p>
    <w:p>
      <w:pPr>
        <w:numPr>
          <w:ilvl w:val="0"/>
          <w:numId w:val="0"/>
        </w:numPr>
        <w:spacing w:line="360" w:lineRule="auto"/>
        <w:jc w:val="left"/>
      </w:pPr>
      <w:r>
        <w:drawing>
          <wp:inline distT="0" distB="0" distL="114300" distR="114300">
            <wp:extent cx="5321935" cy="3118485"/>
            <wp:effectExtent l="0" t="0" r="1206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321935" cy="3118485"/>
                    </a:xfrm>
                    <a:prstGeom prst="rect">
                      <a:avLst/>
                    </a:prstGeom>
                    <a:noFill/>
                    <a:ln>
                      <a:noFill/>
                    </a:ln>
                  </pic:spPr>
                </pic:pic>
              </a:graphicData>
            </a:graphic>
          </wp:inline>
        </w:drawing>
      </w:r>
    </w:p>
    <w:p>
      <w:pPr>
        <w:numPr>
          <w:ilvl w:val="0"/>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整个过程中学生看到的直播界面如下图所示：</w:t>
      </w:r>
    </w:p>
    <w:p>
      <w:pPr>
        <w:numPr>
          <w:ilvl w:val="0"/>
          <w:numId w:val="0"/>
        </w:numPr>
        <w:spacing w:line="360" w:lineRule="auto"/>
        <w:jc w:val="left"/>
        <w:rPr>
          <w:rFonts w:hint="default"/>
          <w:lang w:val="en-US" w:eastAsia="zh-CN"/>
        </w:rPr>
      </w:pPr>
      <w:r>
        <w:drawing>
          <wp:inline distT="0" distB="0" distL="114300" distR="114300">
            <wp:extent cx="5320030" cy="2599055"/>
            <wp:effectExtent l="0" t="0" r="13970" b="698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14"/>
                    <a:stretch>
                      <a:fillRect/>
                    </a:stretch>
                  </pic:blipFill>
                  <pic:spPr>
                    <a:xfrm>
                      <a:off x="0" y="0"/>
                      <a:ext cx="5320030" cy="2599055"/>
                    </a:xfrm>
                    <a:prstGeom prst="rect">
                      <a:avLst/>
                    </a:prstGeom>
                    <a:noFill/>
                    <a:ln>
                      <a:noFill/>
                    </a:ln>
                  </pic:spPr>
                </pic:pic>
              </a:graphicData>
            </a:graphic>
          </wp:inline>
        </w:drawing>
      </w:r>
    </w:p>
    <w:p>
      <w:pPr>
        <w:numPr>
          <w:ilvl w:val="0"/>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备注：</w:t>
      </w:r>
    </w:p>
    <w:p>
      <w:pPr>
        <w:numPr>
          <w:ilvl w:val="0"/>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除了“摄像头+文档”的直播形式外，还可以通过屏幕共享的方式，共享您的电脑屏幕进行直播</w:t>
      </w:r>
    </w:p>
    <w:p>
      <w:pPr>
        <w:numPr>
          <w:ilvl w:val="0"/>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（只能看到电脑屏幕，看不到教师）。</w:t>
      </w:r>
    </w:p>
    <w:p>
      <w:pPr>
        <w:numPr>
          <w:ilvl w:val="0"/>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如果有图片或者视频需要展示还可以选择图片和视频文件进行展示共享。</w:t>
      </w:r>
    </w:p>
    <w:p>
      <w:pPr>
        <w:numPr>
          <w:ilvl w:val="0"/>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p>
    <w:p>
      <w:pPr>
        <w:numPr>
          <w:ilvl w:val="0"/>
          <w:numId w:val="0"/>
        </w:numPr>
        <w:spacing w:line="360" w:lineRule="auto"/>
        <w:ind w:firstLine="480" w:firstLineChars="200"/>
        <w:jc w:val="left"/>
      </w:pPr>
      <w:r>
        <w:rPr>
          <w:rFonts w:hint="eastAsia" w:ascii="Arial" w:hAnsi="Arial" w:eastAsia="宋体" w:cs="Arial"/>
          <w:bCs/>
          <w:kern w:val="2"/>
          <w:sz w:val="24"/>
          <w:szCs w:val="24"/>
          <w:u w:color="000000"/>
          <w:lang w:val="en-US" w:eastAsia="zh-CN" w:bidi="ar-SA"/>
        </w:rPr>
        <w:t>步骤：点击左侧列表”摄像头、随后选择您需要共享的方式：摄像头、图片、视频文件、屏幕共享即可。</w:t>
      </w:r>
    </w:p>
    <w:p>
      <w:pPr>
        <w:numPr>
          <w:ilvl w:val="0"/>
          <w:numId w:val="0"/>
        </w:numPr>
        <w:spacing w:line="360" w:lineRule="auto"/>
        <w:ind w:firstLine="420" w:firstLineChars="200"/>
        <w:jc w:val="left"/>
        <w:rPr>
          <w:rFonts w:hint="eastAsia" w:ascii="Arial" w:hAnsi="Arial" w:eastAsia="宋体" w:cs="Arial"/>
          <w:bCs/>
          <w:kern w:val="2"/>
          <w:sz w:val="24"/>
          <w:szCs w:val="24"/>
          <w:u w:color="000000"/>
          <w:lang w:val="en-US" w:eastAsia="zh-CN" w:bidi="ar-SA"/>
        </w:rPr>
      </w:pPr>
      <w:r>
        <w:drawing>
          <wp:inline distT="0" distB="0" distL="114300" distR="114300">
            <wp:extent cx="5325110" cy="3046095"/>
            <wp:effectExtent l="0" t="0" r="8890" b="190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15"/>
                    <a:stretch>
                      <a:fillRect/>
                    </a:stretch>
                  </pic:blipFill>
                  <pic:spPr>
                    <a:xfrm>
                      <a:off x="0" y="0"/>
                      <a:ext cx="5325110" cy="3046095"/>
                    </a:xfrm>
                    <a:prstGeom prst="rect">
                      <a:avLst/>
                    </a:prstGeom>
                    <a:noFill/>
                    <a:ln>
                      <a:noFill/>
                    </a:ln>
                  </pic:spPr>
                </pic:pic>
              </a:graphicData>
            </a:graphic>
          </wp:inline>
        </w:drawing>
      </w:r>
    </w:p>
    <w:sectPr>
      <w:pgSz w:w="11906" w:h="16838"/>
      <w:pgMar w:top="1440" w:right="1758" w:bottom="1440" w:left="175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D8C6B64"/>
    <w:multiLevelType w:val="singleLevel"/>
    <w:tmpl w:val="AD8C6B64"/>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1B75E7"/>
    <w:rsid w:val="04F41F3B"/>
    <w:rsid w:val="05345871"/>
    <w:rsid w:val="085856AB"/>
    <w:rsid w:val="0B1320F4"/>
    <w:rsid w:val="161E6B04"/>
    <w:rsid w:val="16CA3912"/>
    <w:rsid w:val="172E39E5"/>
    <w:rsid w:val="1A575795"/>
    <w:rsid w:val="1D527D9F"/>
    <w:rsid w:val="1F5D610F"/>
    <w:rsid w:val="24691012"/>
    <w:rsid w:val="27F24ED5"/>
    <w:rsid w:val="2AC10CB0"/>
    <w:rsid w:val="2F774754"/>
    <w:rsid w:val="369B4029"/>
    <w:rsid w:val="38A82635"/>
    <w:rsid w:val="4376637B"/>
    <w:rsid w:val="461B73F2"/>
    <w:rsid w:val="4AC9588B"/>
    <w:rsid w:val="4F877E68"/>
    <w:rsid w:val="51F04C90"/>
    <w:rsid w:val="52327415"/>
    <w:rsid w:val="52841843"/>
    <w:rsid w:val="548F7AF1"/>
    <w:rsid w:val="5B4B0B3D"/>
    <w:rsid w:val="5B8240C5"/>
    <w:rsid w:val="5D742100"/>
    <w:rsid w:val="5E191FAA"/>
    <w:rsid w:val="60A42F79"/>
    <w:rsid w:val="679100F0"/>
    <w:rsid w:val="6B2E1276"/>
    <w:rsid w:val="7D77045A"/>
    <w:rsid w:val="7FEF6A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1"/>
    <w:semiHidden/>
    <w:unhideWhenUsed/>
    <w:qFormat/>
    <w:uiPriority w:val="0"/>
    <w:pPr>
      <w:keepNext/>
      <w:keepLines/>
      <w:widowControl w:val="0"/>
      <w:suppressLineNumbers w:val="0"/>
      <w:spacing w:before="260" w:beforeAutospacing="0" w:after="260" w:afterAutospacing="0" w:line="415" w:lineRule="auto"/>
      <w:ind w:left="0" w:right="0"/>
      <w:jc w:val="both"/>
      <w:outlineLvl w:val="1"/>
    </w:pPr>
    <w:rPr>
      <w:rFonts w:hint="default" w:ascii="Cambria" w:hAnsi="Cambria" w:eastAsia="Cambria" w:cs="Cambria"/>
      <w:b/>
      <w:kern w:val="2"/>
      <w:sz w:val="32"/>
      <w:szCs w:val="32"/>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7">
    <w:name w:val="Default Paragraph Font"/>
    <w:semiHidden/>
    <w:qFormat/>
    <w:uiPriority w:val="0"/>
  </w:style>
  <w:style w:type="table" w:default="1" w:styleId="6">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5">
    <w:name w:val="Title"/>
    <w:basedOn w:val="1"/>
    <w:next w:val="1"/>
    <w:link w:val="13"/>
    <w:qFormat/>
    <w:uiPriority w:val="0"/>
    <w:pPr>
      <w:keepNext w:val="0"/>
      <w:keepLines w:val="0"/>
      <w:widowControl w:val="0"/>
      <w:suppressLineNumbers w:val="0"/>
      <w:spacing w:before="240" w:beforeAutospacing="0" w:after="60" w:afterAutospacing="0"/>
      <w:ind w:left="0" w:right="0"/>
      <w:jc w:val="center"/>
      <w:outlineLvl w:val="0"/>
    </w:pPr>
    <w:rPr>
      <w:rFonts w:hint="default" w:ascii="Cambria" w:hAnsi="Cambria" w:eastAsia="宋体" w:cs="Times New Roman"/>
      <w:b/>
      <w:kern w:val="2"/>
      <w:sz w:val="32"/>
      <w:szCs w:val="32"/>
      <w:lang w:val="en-US" w:eastAsia="zh-CN" w:bidi="ar"/>
    </w:rPr>
  </w:style>
  <w:style w:type="character" w:styleId="8">
    <w:name w:val="FollowedHyperlink"/>
    <w:basedOn w:val="7"/>
    <w:qFormat/>
    <w:uiPriority w:val="0"/>
    <w:rPr>
      <w:color w:val="800080"/>
      <w:u w:val="single"/>
    </w:rPr>
  </w:style>
  <w:style w:type="character" w:styleId="9">
    <w:name w:val="Hyperlink"/>
    <w:basedOn w:val="7"/>
    <w:qFormat/>
    <w:uiPriority w:val="0"/>
    <w:rPr>
      <w:color w:val="0000FF"/>
      <w:u w:val="single"/>
    </w:rPr>
  </w:style>
  <w:style w:type="character" w:customStyle="1" w:styleId="10">
    <w:name w:val="标题 2 字符"/>
    <w:basedOn w:val="7"/>
    <w:qFormat/>
    <w:uiPriority w:val="0"/>
    <w:rPr>
      <w:rFonts w:ascii="等线 Light" w:hAnsi="等线 Light" w:eastAsia="等线 Light" w:cs="Times New Roman"/>
      <w:b/>
      <w:kern w:val="2"/>
      <w:sz w:val="32"/>
      <w:szCs w:val="32"/>
    </w:rPr>
  </w:style>
  <w:style w:type="character" w:customStyle="1" w:styleId="11">
    <w:name w:val="标题 2 Char"/>
    <w:basedOn w:val="7"/>
    <w:link w:val="2"/>
    <w:qFormat/>
    <w:uiPriority w:val="0"/>
    <w:rPr>
      <w:rFonts w:hint="default" w:ascii="Cambria" w:hAnsi="Cambria" w:eastAsia="Cambria" w:cs="Cambria"/>
      <w:b/>
      <w:kern w:val="2"/>
      <w:sz w:val="32"/>
      <w:szCs w:val="32"/>
    </w:rPr>
  </w:style>
  <w:style w:type="character" w:customStyle="1" w:styleId="12">
    <w:name w:val="标题 字符"/>
    <w:basedOn w:val="7"/>
    <w:qFormat/>
    <w:uiPriority w:val="0"/>
    <w:rPr>
      <w:rFonts w:hint="eastAsia" w:ascii="等线 Light" w:hAnsi="等线 Light" w:eastAsia="等线 Light" w:cs="Times New Roman"/>
      <w:b/>
      <w:kern w:val="2"/>
      <w:sz w:val="32"/>
      <w:szCs w:val="32"/>
    </w:rPr>
  </w:style>
  <w:style w:type="character" w:customStyle="1" w:styleId="13">
    <w:name w:val="标题 Char"/>
    <w:basedOn w:val="7"/>
    <w:link w:val="5"/>
    <w:qFormat/>
    <w:uiPriority w:val="0"/>
    <w:rPr>
      <w:rFonts w:hint="default" w:ascii="Cambria" w:hAnsi="Cambria" w:eastAsia="Cambria" w:cs="Cambria"/>
      <w:b/>
      <w:kern w:val="2"/>
      <w:sz w:val="32"/>
      <w:szCs w:val="32"/>
    </w:rPr>
  </w:style>
  <w:style w:type="paragraph" w:styleId="14">
    <w:name w:val="List Paragraph"/>
    <w:basedOn w:val="1"/>
    <w:qFormat/>
    <w:uiPriority w:val="34"/>
    <w:pPr>
      <w:ind w:firstLine="420" w:firstLineChars="200"/>
    </w:pPr>
  </w:style>
  <w:style w:type="paragraph" w:customStyle="1" w:styleId="15">
    <w:name w:val="Normal_5_0"/>
    <w:qFormat/>
    <w:uiPriority w:val="0"/>
    <w:pPr>
      <w:spacing w:before="120" w:after="240"/>
      <w:jc w:val="both"/>
    </w:pPr>
    <w:rPr>
      <w:rFonts w:asciiTheme="minorHAnsi" w:hAnsiTheme="minorHAnsi" w:eastAsiaTheme="minorHAnsi" w:cstheme="minorBidi"/>
      <w:sz w:val="22"/>
      <w:szCs w:val="22"/>
      <w:lang w:val="en-US" w:eastAsia="en-US" w:bidi="ar-SA"/>
    </w:rPr>
  </w:style>
  <w:style w:type="paragraph" w:customStyle="1" w:styleId="16">
    <w:name w:val="Normal_6_0"/>
    <w:qFormat/>
    <w:uiPriority w:val="0"/>
    <w:pPr>
      <w:spacing w:before="120" w:after="240"/>
      <w:jc w:val="both"/>
    </w:pPr>
    <w:rPr>
      <w:rFonts w:asciiTheme="minorHAnsi" w:hAnsiTheme="minorHAnsi" w:eastAsiaTheme="minorHAnsi" w:cstheme="minorBidi"/>
      <w:sz w:val="22"/>
      <w:szCs w:val="22"/>
      <w:lang w:val="en-US" w:eastAsia="en-US" w:bidi="ar-SA"/>
    </w:rPr>
  </w:style>
  <w:style w:type="paragraph" w:customStyle="1" w:styleId="17">
    <w:name w:val="Normal_7_0"/>
    <w:qFormat/>
    <w:uiPriority w:val="0"/>
    <w:pPr>
      <w:spacing w:before="120" w:after="240"/>
      <w:jc w:val="both"/>
    </w:pPr>
    <w:rPr>
      <w:rFonts w:asciiTheme="minorHAnsi" w:hAnsiTheme="minorHAnsi" w:eastAsiaTheme="minorHAnsi" w:cstheme="minorBidi"/>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730</Words>
  <Characters>742</Characters>
  <Lines>0</Lines>
  <Paragraphs>0</Paragraphs>
  <TotalTime>2</TotalTime>
  <ScaleCrop>false</ScaleCrop>
  <LinksUpToDate>false</LinksUpToDate>
  <CharactersWithSpaces>761</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全成</cp:lastModifiedBy>
  <dcterms:modified xsi:type="dcterms:W3CDTF">2020-01-30T05:11:40Z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